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EDC8A" w14:textId="658F604F" w:rsidR="006378CC" w:rsidRPr="00E67121" w:rsidRDefault="006378CC" w:rsidP="006378CC">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1A55CC" w:rsidRPr="00E67121">
        <w:rPr>
          <w:rFonts w:eastAsia="宋体" w:cs="Arial"/>
          <w:sz w:val="24"/>
          <w:szCs w:val="24"/>
        </w:rPr>
        <w:t>R4-2506346</w:t>
      </w:r>
    </w:p>
    <w:p w14:paraId="048BA7CB" w14:textId="138F50C2" w:rsidR="006B61DE" w:rsidRPr="00E67121" w:rsidRDefault="006378CC" w:rsidP="006378CC">
      <w:pPr>
        <w:pStyle w:val="a5"/>
        <w:tabs>
          <w:tab w:val="right" w:pos="9781"/>
          <w:tab w:val="right" w:pos="13323"/>
        </w:tabs>
        <w:spacing w:after="120"/>
        <w:outlineLvl w:val="0"/>
        <w:rPr>
          <w:rFonts w:eastAsia="宋体" w:cs="Arial"/>
          <w:sz w:val="24"/>
          <w:szCs w:val="24"/>
        </w:rPr>
      </w:pPr>
      <w:r w:rsidRPr="00E67121">
        <w:rPr>
          <w:rFonts w:eastAsia="宋体" w:cs="Arial"/>
          <w:sz w:val="24"/>
          <w:szCs w:val="24"/>
        </w:rPr>
        <w:t>Malta, MT, 19</w:t>
      </w:r>
      <w:r w:rsidRPr="00E67121">
        <w:rPr>
          <w:rFonts w:eastAsia="宋体" w:cs="Arial"/>
          <w:sz w:val="24"/>
          <w:szCs w:val="24"/>
          <w:vertAlign w:val="superscript"/>
        </w:rPr>
        <w:t>th</w:t>
      </w:r>
      <w:r w:rsidRPr="00E67121">
        <w:rPr>
          <w:rFonts w:eastAsia="宋体" w:cs="Arial"/>
          <w:sz w:val="24"/>
          <w:szCs w:val="24"/>
        </w:rPr>
        <w:t xml:space="preserve"> – 23</w:t>
      </w:r>
      <w:r w:rsidRPr="00E67121">
        <w:rPr>
          <w:rFonts w:eastAsia="宋体" w:cs="Arial"/>
          <w:sz w:val="24"/>
          <w:szCs w:val="24"/>
          <w:vertAlign w:val="superscript"/>
        </w:rPr>
        <w:t>rd</w:t>
      </w:r>
      <w:r w:rsidRPr="00E67121">
        <w:rPr>
          <w:rFonts w:eastAsia="宋体" w:cs="Arial"/>
          <w:sz w:val="24"/>
          <w:szCs w:val="24"/>
        </w:rPr>
        <w:t xml:space="preserve"> May, 2025</w:t>
      </w:r>
    </w:p>
    <w:p w14:paraId="39D7E56D" w14:textId="7872A46C" w:rsidR="000D7E4C" w:rsidRPr="00E67121" w:rsidRDefault="00712CC1" w:rsidP="009E0BCF">
      <w:pPr>
        <w:tabs>
          <w:tab w:val="left" w:pos="1985"/>
        </w:tabs>
        <w:spacing w:after="120"/>
        <w:jc w:val="both"/>
        <w:rPr>
          <w:rFonts w:ascii="Arial" w:hAnsi="Arial" w:cs="Arial"/>
          <w:b/>
          <w:sz w:val="22"/>
          <w:szCs w:val="22"/>
        </w:rPr>
      </w:pPr>
      <w:r w:rsidRPr="00E67121">
        <w:rPr>
          <w:rFonts w:ascii="Arial" w:hAnsi="Arial" w:cs="Arial"/>
          <w:b/>
          <w:sz w:val="22"/>
          <w:szCs w:val="22"/>
        </w:rPr>
        <w:t>Agenda item:</w:t>
      </w:r>
      <w:bookmarkStart w:id="1" w:name="Source"/>
      <w:bookmarkEnd w:id="1"/>
      <w:r w:rsidRPr="00E67121">
        <w:rPr>
          <w:rFonts w:ascii="Arial" w:hAnsi="Arial" w:cs="Arial"/>
          <w:b/>
          <w:sz w:val="22"/>
          <w:szCs w:val="22"/>
        </w:rPr>
        <w:tab/>
      </w:r>
      <w:r w:rsidR="006378CC" w:rsidRPr="00E67121">
        <w:rPr>
          <w:rFonts w:ascii="Arial" w:hAnsi="Arial" w:cs="Arial"/>
          <w:b/>
          <w:sz w:val="22"/>
          <w:szCs w:val="22"/>
        </w:rPr>
        <w:t>7.28.6</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CBA8F09"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D02AFC" w:rsidRPr="00D02AFC">
        <w:rPr>
          <w:rFonts w:ascii="Arial" w:hAnsi="Arial" w:cs="Arial"/>
          <w:b/>
          <w:sz w:val="22"/>
          <w:szCs w:val="22"/>
        </w:rPr>
        <w:t xml:space="preserve">Discussion on RRM performance requirements for </w:t>
      </w:r>
      <w:r w:rsidR="005212AE" w:rsidRPr="005853D4">
        <w:rPr>
          <w:rFonts w:ascii="Arial" w:hAnsi="Arial" w:cs="Arial"/>
          <w:b/>
          <w:sz w:val="22"/>
          <w:szCs w:val="22"/>
        </w:rPr>
        <w:t>LP-WUS/WUR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B900F31" w14:textId="77C9B9C5" w:rsidR="00AA74E2" w:rsidRDefault="00AA74E2" w:rsidP="00621B4E">
      <w:pPr>
        <w:spacing w:after="120"/>
        <w:rPr>
          <w:rFonts w:eastAsiaTheme="minorEastAsia"/>
          <w:sz w:val="22"/>
          <w:szCs w:val="22"/>
        </w:rPr>
      </w:pPr>
      <w:r w:rsidRPr="00B7153C">
        <w:rPr>
          <w:rFonts w:eastAsiaTheme="minorEastAsia"/>
          <w:sz w:val="22"/>
          <w:szCs w:val="22"/>
        </w:rPr>
        <w:t>In this paper, we present</w:t>
      </w:r>
      <w:r>
        <w:rPr>
          <w:rFonts w:eastAsiaTheme="minorEastAsia"/>
          <w:sz w:val="22"/>
          <w:szCs w:val="22"/>
        </w:rPr>
        <w:t xml:space="preserve"> our initial </w:t>
      </w:r>
      <w:r w:rsidR="004955DF">
        <w:rPr>
          <w:rFonts w:eastAsiaTheme="minorEastAsia"/>
          <w:sz w:val="22"/>
          <w:szCs w:val="22"/>
        </w:rPr>
        <w:t>d</w:t>
      </w:r>
      <w:r w:rsidR="004955DF" w:rsidRPr="004955DF">
        <w:rPr>
          <w:rFonts w:eastAsiaTheme="minorEastAsia"/>
          <w:sz w:val="22"/>
          <w:szCs w:val="22"/>
        </w:rPr>
        <w:t xml:space="preserve">iscussion on </w:t>
      </w:r>
      <w:r w:rsidR="00E669CA" w:rsidRPr="00E669CA">
        <w:rPr>
          <w:rFonts w:eastAsiaTheme="minorEastAsia"/>
          <w:sz w:val="22"/>
          <w:szCs w:val="22"/>
        </w:rPr>
        <w:t>RRM performance requirements for LP-WUS/WUR</w:t>
      </w:r>
      <w:r w:rsidR="00090057">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4771B067" w14:textId="3680E209" w:rsidR="00B750E1" w:rsidRDefault="008F7747" w:rsidP="00170445">
      <w:pPr>
        <w:spacing w:after="120"/>
        <w:rPr>
          <w:rFonts w:eastAsiaTheme="minorEastAsia"/>
          <w:sz w:val="22"/>
          <w:szCs w:val="22"/>
        </w:rPr>
      </w:pPr>
      <w:r w:rsidRPr="008F7747">
        <w:rPr>
          <w:rFonts w:eastAsiaTheme="minorEastAsia" w:hint="eastAsia"/>
          <w:sz w:val="22"/>
          <w:szCs w:val="22"/>
        </w:rPr>
        <w:t>I</w:t>
      </w:r>
      <w:r w:rsidRPr="008F7747">
        <w:rPr>
          <w:rFonts w:eastAsiaTheme="minorEastAsia"/>
          <w:sz w:val="22"/>
          <w:szCs w:val="22"/>
        </w:rPr>
        <w:t xml:space="preserve">n the core part, </w:t>
      </w:r>
      <w:r w:rsidR="00CA7AA5">
        <w:rPr>
          <w:rFonts w:eastAsiaTheme="minorEastAsia"/>
          <w:sz w:val="22"/>
          <w:szCs w:val="22"/>
        </w:rPr>
        <w:t xml:space="preserve">topics including </w:t>
      </w:r>
      <w:r w:rsidRPr="008F7747">
        <w:rPr>
          <w:rFonts w:eastAsiaTheme="minorEastAsia"/>
          <w:sz w:val="22"/>
          <w:szCs w:val="22"/>
        </w:rPr>
        <w:t>LP-WUR requirements at RRC_IDLE/INACTIVE state</w:t>
      </w:r>
      <w:r w:rsidR="00DE560A">
        <w:rPr>
          <w:rFonts w:eastAsiaTheme="minorEastAsia"/>
          <w:sz w:val="22"/>
          <w:szCs w:val="22"/>
        </w:rPr>
        <w:t xml:space="preserve"> and </w:t>
      </w:r>
      <w:r w:rsidR="00DE560A" w:rsidRPr="00DE560A">
        <w:rPr>
          <w:rFonts w:eastAsiaTheme="minorEastAsia"/>
          <w:sz w:val="22"/>
          <w:szCs w:val="22"/>
        </w:rPr>
        <w:t>MR RRM relaxation</w:t>
      </w:r>
      <w:r>
        <w:rPr>
          <w:rFonts w:eastAsiaTheme="minorEastAsia"/>
          <w:sz w:val="22"/>
          <w:szCs w:val="22"/>
        </w:rPr>
        <w:t xml:space="preserve"> are</w:t>
      </w:r>
      <w:r w:rsidR="001A606E">
        <w:rPr>
          <w:rFonts w:eastAsiaTheme="minorEastAsia"/>
          <w:sz w:val="22"/>
          <w:szCs w:val="22"/>
        </w:rPr>
        <w:t xml:space="preserve"> mainly</w:t>
      </w:r>
      <w:r>
        <w:rPr>
          <w:rFonts w:eastAsiaTheme="minorEastAsia"/>
          <w:sz w:val="22"/>
          <w:szCs w:val="22"/>
        </w:rPr>
        <w:t xml:space="preserve"> discussed in RAN4 RRM meetings,</w:t>
      </w:r>
      <w:r w:rsidR="00CA7AA5">
        <w:rPr>
          <w:rFonts w:eastAsiaTheme="minorEastAsia"/>
          <w:sz w:val="22"/>
          <w:szCs w:val="22"/>
        </w:rPr>
        <w:t xml:space="preserve"> </w:t>
      </w:r>
      <w:r w:rsidR="00111F80">
        <w:rPr>
          <w:rFonts w:eastAsiaTheme="minorEastAsia"/>
          <w:sz w:val="22"/>
          <w:szCs w:val="22"/>
        </w:rPr>
        <w:t>related test cases need to be designed.</w:t>
      </w:r>
    </w:p>
    <w:p w14:paraId="77A77F37" w14:textId="47CB4AE5" w:rsidR="0068090F" w:rsidRDefault="00D450CD" w:rsidP="00170445">
      <w:pPr>
        <w:spacing w:after="120"/>
        <w:rPr>
          <w:rFonts w:eastAsiaTheme="minorEastAsia"/>
          <w:sz w:val="22"/>
          <w:szCs w:val="22"/>
        </w:rPr>
      </w:pPr>
      <w:r>
        <w:rPr>
          <w:rFonts w:eastAsiaTheme="minorEastAsia"/>
          <w:sz w:val="22"/>
          <w:szCs w:val="22"/>
        </w:rPr>
        <w:t xml:space="preserve">For </w:t>
      </w:r>
      <w:r w:rsidRPr="008F7747">
        <w:rPr>
          <w:rFonts w:eastAsiaTheme="minorEastAsia"/>
          <w:sz w:val="22"/>
          <w:szCs w:val="22"/>
        </w:rPr>
        <w:t xml:space="preserve">LP-WUR requirements </w:t>
      </w:r>
      <w:bookmarkStart w:id="3" w:name="OLE_LINK4"/>
      <w:bookmarkStart w:id="4" w:name="OLE_LINK5"/>
      <w:r w:rsidRPr="008F7747">
        <w:rPr>
          <w:rFonts w:eastAsiaTheme="minorEastAsia"/>
          <w:sz w:val="22"/>
          <w:szCs w:val="22"/>
        </w:rPr>
        <w:t>at RRC_IDLE/INACTIVE state</w:t>
      </w:r>
      <w:bookmarkEnd w:id="3"/>
      <w:bookmarkEnd w:id="4"/>
      <w:r>
        <w:rPr>
          <w:rFonts w:eastAsiaTheme="minorEastAsia"/>
          <w:sz w:val="22"/>
          <w:szCs w:val="22"/>
        </w:rPr>
        <w:t xml:space="preserve">, </w:t>
      </w:r>
      <w:r w:rsidR="0068090F" w:rsidRPr="008F7747">
        <w:rPr>
          <w:rFonts w:eastAsiaTheme="minorEastAsia"/>
          <w:sz w:val="22"/>
          <w:szCs w:val="22"/>
        </w:rPr>
        <w:t>LP-WUR</w:t>
      </w:r>
      <w:r w:rsidR="002606FB">
        <w:rPr>
          <w:rFonts w:eastAsiaTheme="minorEastAsia"/>
          <w:sz w:val="22"/>
          <w:szCs w:val="22"/>
        </w:rPr>
        <w:t xml:space="preserve"> measurement and</w:t>
      </w:r>
      <w:r w:rsidR="0068090F">
        <w:rPr>
          <w:rFonts w:eastAsiaTheme="minorEastAsia"/>
          <w:sz w:val="22"/>
          <w:szCs w:val="22"/>
        </w:rPr>
        <w:t xml:space="preserve"> </w:t>
      </w:r>
      <w:r w:rsidR="0068090F" w:rsidRPr="0068090F">
        <w:rPr>
          <w:rFonts w:eastAsiaTheme="minorEastAsia"/>
          <w:sz w:val="22"/>
          <w:szCs w:val="22"/>
        </w:rPr>
        <w:t>evaluation requirements</w:t>
      </w:r>
      <w:r w:rsidR="0068090F">
        <w:rPr>
          <w:rFonts w:eastAsiaTheme="minorEastAsia"/>
          <w:sz w:val="22"/>
          <w:szCs w:val="22"/>
        </w:rPr>
        <w:t xml:space="preserve"> are agreed to be defined in the core part, thus it’s proposed to design test cases for </w:t>
      </w:r>
      <w:r w:rsidR="00DE6173" w:rsidRPr="008F7747">
        <w:rPr>
          <w:rFonts w:eastAsiaTheme="minorEastAsia"/>
          <w:sz w:val="22"/>
          <w:szCs w:val="22"/>
        </w:rPr>
        <w:t>LP-WUR</w:t>
      </w:r>
      <w:r w:rsidR="00DE6173">
        <w:rPr>
          <w:rFonts w:eastAsiaTheme="minorEastAsia"/>
          <w:sz w:val="22"/>
          <w:szCs w:val="22"/>
        </w:rPr>
        <w:t xml:space="preserve"> </w:t>
      </w:r>
      <w:r w:rsidR="00815700">
        <w:rPr>
          <w:rFonts w:eastAsiaTheme="minorEastAsia"/>
          <w:sz w:val="22"/>
          <w:szCs w:val="22"/>
        </w:rPr>
        <w:t xml:space="preserve">measurement and </w:t>
      </w:r>
      <w:r w:rsidR="00DE6173" w:rsidRPr="0068090F">
        <w:rPr>
          <w:rFonts w:eastAsiaTheme="minorEastAsia"/>
          <w:sz w:val="22"/>
          <w:szCs w:val="22"/>
        </w:rPr>
        <w:t>evaluation</w:t>
      </w:r>
      <w:r w:rsidR="00715F67">
        <w:rPr>
          <w:rFonts w:eastAsiaTheme="minorEastAsia"/>
          <w:sz w:val="22"/>
          <w:szCs w:val="22"/>
        </w:rPr>
        <w:t xml:space="preserve"> </w:t>
      </w:r>
      <w:r w:rsidR="00715F67" w:rsidRPr="008F7747">
        <w:rPr>
          <w:rFonts w:eastAsiaTheme="minorEastAsia"/>
          <w:sz w:val="22"/>
          <w:szCs w:val="22"/>
        </w:rPr>
        <w:t>at RRC_IDLE/INACTIVE state</w:t>
      </w:r>
      <w:r w:rsidR="00DE6173">
        <w:rPr>
          <w:rFonts w:eastAsiaTheme="minorEastAsia"/>
          <w:sz w:val="22"/>
          <w:szCs w:val="22"/>
        </w:rPr>
        <w:t>.</w:t>
      </w:r>
    </w:p>
    <w:p w14:paraId="597FA3F5" w14:textId="7D9A8242" w:rsidR="006A1D0D" w:rsidRPr="0062618B" w:rsidRDefault="0062618B" w:rsidP="0062618B">
      <w:pPr>
        <w:spacing w:after="120"/>
        <w:rPr>
          <w:rFonts w:eastAsiaTheme="minorEastAsia"/>
          <w:b/>
          <w:sz w:val="22"/>
          <w:szCs w:val="22"/>
        </w:rPr>
      </w:pPr>
      <w:r w:rsidRPr="00E459C6">
        <w:rPr>
          <w:rFonts w:eastAsiaTheme="minorEastAsia"/>
          <w:b/>
          <w:sz w:val="22"/>
          <w:szCs w:val="22"/>
        </w:rPr>
        <w:t xml:space="preserve">Proposal </w:t>
      </w:r>
      <w:r>
        <w:rPr>
          <w:rFonts w:eastAsiaTheme="minorEastAsia"/>
          <w:b/>
          <w:sz w:val="22"/>
          <w:szCs w:val="22"/>
        </w:rPr>
        <w:t>1</w:t>
      </w:r>
      <w:r w:rsidRPr="00E459C6">
        <w:rPr>
          <w:rFonts w:eastAsiaTheme="minorEastAsia"/>
          <w:b/>
          <w:sz w:val="22"/>
          <w:szCs w:val="22"/>
        </w:rPr>
        <w:t>:</w:t>
      </w:r>
      <w:r>
        <w:rPr>
          <w:rFonts w:eastAsiaTheme="minorEastAsia"/>
          <w:b/>
          <w:sz w:val="22"/>
          <w:szCs w:val="22"/>
        </w:rPr>
        <w:t xml:space="preserve"> I</w:t>
      </w:r>
      <w:r w:rsidRPr="0062618B">
        <w:rPr>
          <w:rFonts w:eastAsiaTheme="minorEastAsia"/>
          <w:b/>
          <w:sz w:val="22"/>
          <w:szCs w:val="22"/>
        </w:rPr>
        <w:t xml:space="preserve">t’s proposed to design test cases for LP-WUR </w:t>
      </w:r>
      <w:r w:rsidR="00815700" w:rsidRPr="00815700">
        <w:rPr>
          <w:rFonts w:eastAsiaTheme="minorEastAsia"/>
          <w:b/>
          <w:sz w:val="22"/>
          <w:szCs w:val="22"/>
        </w:rPr>
        <w:t>measurement and</w:t>
      </w:r>
      <w:r w:rsidR="00815700">
        <w:rPr>
          <w:rFonts w:eastAsiaTheme="minorEastAsia"/>
          <w:b/>
          <w:sz w:val="22"/>
          <w:szCs w:val="22"/>
        </w:rPr>
        <w:t xml:space="preserve"> </w:t>
      </w:r>
      <w:r w:rsidRPr="00815700">
        <w:rPr>
          <w:rFonts w:eastAsiaTheme="minorEastAsia"/>
          <w:b/>
          <w:sz w:val="22"/>
          <w:szCs w:val="22"/>
        </w:rPr>
        <w:t>e</w:t>
      </w:r>
      <w:r w:rsidRPr="0062618B">
        <w:rPr>
          <w:rFonts w:eastAsiaTheme="minorEastAsia"/>
          <w:b/>
          <w:sz w:val="22"/>
          <w:szCs w:val="22"/>
        </w:rPr>
        <w:t>valuation</w:t>
      </w:r>
      <w:r w:rsidR="00715F67">
        <w:rPr>
          <w:rFonts w:eastAsiaTheme="minorEastAsia"/>
          <w:b/>
          <w:sz w:val="22"/>
          <w:szCs w:val="22"/>
        </w:rPr>
        <w:t xml:space="preserve"> </w:t>
      </w:r>
      <w:r w:rsidR="00715F67" w:rsidRPr="00715F67">
        <w:rPr>
          <w:rFonts w:eastAsiaTheme="minorEastAsia"/>
          <w:b/>
          <w:sz w:val="22"/>
          <w:szCs w:val="22"/>
        </w:rPr>
        <w:t>at RRC_IDLE/INACTIVE state</w:t>
      </w:r>
      <w:r w:rsidR="00715F67">
        <w:rPr>
          <w:rFonts w:eastAsiaTheme="minorEastAsia"/>
          <w:b/>
          <w:sz w:val="22"/>
          <w:szCs w:val="22"/>
        </w:rPr>
        <w:t>.</w:t>
      </w:r>
    </w:p>
    <w:p w14:paraId="6CF1ED83" w14:textId="77777777" w:rsidR="0073095B" w:rsidRDefault="0073095B" w:rsidP="00170445">
      <w:pPr>
        <w:spacing w:after="120"/>
        <w:rPr>
          <w:rFonts w:eastAsiaTheme="minorEastAsia"/>
          <w:sz w:val="22"/>
          <w:szCs w:val="22"/>
        </w:rPr>
      </w:pPr>
    </w:p>
    <w:p w14:paraId="4A497786" w14:textId="00486EF1" w:rsidR="003431C4" w:rsidRDefault="00D450CD" w:rsidP="00C874A1">
      <w:pPr>
        <w:spacing w:after="120"/>
        <w:rPr>
          <w:rFonts w:eastAsiaTheme="minorEastAsia"/>
          <w:sz w:val="22"/>
          <w:szCs w:val="22"/>
        </w:rPr>
      </w:pPr>
      <w:r>
        <w:rPr>
          <w:rFonts w:eastAsiaTheme="minorEastAsia"/>
          <w:sz w:val="22"/>
          <w:szCs w:val="22"/>
        </w:rPr>
        <w:t xml:space="preserve">For </w:t>
      </w:r>
      <w:r w:rsidRPr="00DE560A">
        <w:rPr>
          <w:rFonts w:eastAsiaTheme="minorEastAsia"/>
          <w:sz w:val="22"/>
          <w:szCs w:val="22"/>
        </w:rPr>
        <w:t>MR RRM relaxation</w:t>
      </w:r>
      <w:r>
        <w:rPr>
          <w:rFonts w:eastAsiaTheme="minorEastAsia"/>
          <w:sz w:val="22"/>
          <w:szCs w:val="22"/>
        </w:rPr>
        <w:t xml:space="preserve">, </w:t>
      </w:r>
      <w:r w:rsidR="003431C4">
        <w:rPr>
          <w:rFonts w:eastAsiaTheme="minorEastAsia" w:hint="eastAsia"/>
          <w:sz w:val="22"/>
          <w:szCs w:val="22"/>
        </w:rPr>
        <w:t>i</w:t>
      </w:r>
      <w:r w:rsidR="003431C4">
        <w:rPr>
          <w:rFonts w:eastAsiaTheme="minorEastAsia"/>
          <w:sz w:val="22"/>
          <w:szCs w:val="22"/>
        </w:rPr>
        <w:t>t was agreed same relaxation factor</w:t>
      </w:r>
      <w:r w:rsidR="003431C4" w:rsidRPr="003431C4">
        <w:rPr>
          <w:rFonts w:eastAsiaTheme="minorEastAsia"/>
          <w:sz w:val="22"/>
          <w:szCs w:val="22"/>
        </w:rPr>
        <w:t xml:space="preserve"> applies to serving and neighbour cell measurements in idle/inactivate state</w:t>
      </w:r>
      <w:r w:rsidR="003431C4">
        <w:rPr>
          <w:rFonts w:eastAsiaTheme="minorEastAsia"/>
          <w:sz w:val="22"/>
          <w:szCs w:val="22"/>
        </w:rPr>
        <w:t xml:space="preserve">, and the relaxation factor for serving cell and neighbour cell </w:t>
      </w:r>
      <w:r w:rsidR="003431C4" w:rsidRPr="003431C4">
        <w:rPr>
          <w:rFonts w:eastAsiaTheme="minorEastAsia"/>
          <w:sz w:val="22"/>
          <w:szCs w:val="22"/>
        </w:rPr>
        <w:t>measurements is 16</w:t>
      </w:r>
      <w:r w:rsidR="003431C4">
        <w:rPr>
          <w:rFonts w:eastAsiaTheme="minorEastAsia"/>
          <w:sz w:val="22"/>
          <w:szCs w:val="22"/>
        </w:rPr>
        <w:t>.</w:t>
      </w:r>
      <w:r w:rsidR="00C874A1">
        <w:rPr>
          <w:rFonts w:eastAsiaTheme="minorEastAsia"/>
          <w:sz w:val="22"/>
          <w:szCs w:val="22"/>
        </w:rPr>
        <w:t xml:space="preserve"> It’s proposed to design test case of </w:t>
      </w:r>
      <w:r w:rsidR="00C874A1" w:rsidRPr="00C874A1">
        <w:rPr>
          <w:rFonts w:eastAsiaTheme="minorEastAsia"/>
          <w:sz w:val="22"/>
          <w:szCs w:val="22"/>
        </w:rPr>
        <w:t>relaxed MR measurement</w:t>
      </w:r>
      <w:r w:rsidR="00C874A1">
        <w:rPr>
          <w:rFonts w:eastAsiaTheme="minorEastAsia"/>
          <w:sz w:val="22"/>
          <w:szCs w:val="22"/>
        </w:rPr>
        <w:t xml:space="preserve"> </w:t>
      </w:r>
      <w:r w:rsidR="00C874A1" w:rsidRPr="00C874A1">
        <w:rPr>
          <w:rFonts w:eastAsiaTheme="minorEastAsia"/>
          <w:sz w:val="22"/>
          <w:szCs w:val="22"/>
        </w:rPr>
        <w:t>for serving cell/</w:t>
      </w:r>
      <w:bookmarkStart w:id="5" w:name="OLE_LINK3"/>
      <w:r w:rsidR="00C874A1" w:rsidRPr="00C874A1">
        <w:rPr>
          <w:rFonts w:eastAsiaTheme="minorEastAsia"/>
          <w:sz w:val="22"/>
          <w:szCs w:val="22"/>
        </w:rPr>
        <w:t>neighbour</w:t>
      </w:r>
      <w:bookmarkEnd w:id="5"/>
      <w:r w:rsidR="00C874A1" w:rsidRPr="00C874A1">
        <w:rPr>
          <w:rFonts w:eastAsiaTheme="minorEastAsia"/>
          <w:sz w:val="22"/>
          <w:szCs w:val="22"/>
        </w:rPr>
        <w:t xml:space="preserve"> cell</w:t>
      </w:r>
      <w:r w:rsidR="00C874A1">
        <w:rPr>
          <w:rFonts w:eastAsiaTheme="minorEastAsia"/>
          <w:sz w:val="22"/>
          <w:szCs w:val="22"/>
        </w:rPr>
        <w:t xml:space="preserve"> </w:t>
      </w:r>
      <w:r w:rsidR="00C874A1" w:rsidRPr="003431C4">
        <w:rPr>
          <w:rFonts w:eastAsiaTheme="minorEastAsia"/>
          <w:sz w:val="22"/>
          <w:szCs w:val="22"/>
        </w:rPr>
        <w:t>measurements</w:t>
      </w:r>
      <w:r w:rsidR="00C874A1">
        <w:rPr>
          <w:rFonts w:eastAsiaTheme="minorEastAsia"/>
          <w:sz w:val="22"/>
          <w:szCs w:val="22"/>
        </w:rPr>
        <w:t>.</w:t>
      </w:r>
    </w:p>
    <w:p w14:paraId="651693BE" w14:textId="06A9885C" w:rsidR="00E459C6" w:rsidRPr="00E459C6" w:rsidRDefault="00F13FE4" w:rsidP="00E459C6">
      <w:pPr>
        <w:spacing w:after="120"/>
        <w:rPr>
          <w:rFonts w:eastAsiaTheme="minorEastAsia"/>
          <w:b/>
          <w:sz w:val="22"/>
          <w:szCs w:val="22"/>
        </w:rPr>
      </w:pPr>
      <w:r w:rsidRPr="00E459C6">
        <w:rPr>
          <w:rFonts w:eastAsiaTheme="minorEastAsia"/>
          <w:b/>
          <w:sz w:val="22"/>
          <w:szCs w:val="22"/>
        </w:rPr>
        <w:t xml:space="preserve">Proposal </w:t>
      </w:r>
      <w:r w:rsidR="00D71502">
        <w:rPr>
          <w:rFonts w:eastAsiaTheme="minorEastAsia"/>
          <w:b/>
          <w:sz w:val="22"/>
          <w:szCs w:val="22"/>
        </w:rPr>
        <w:t>2</w:t>
      </w:r>
      <w:r w:rsidRPr="00E459C6">
        <w:rPr>
          <w:rFonts w:eastAsiaTheme="minorEastAsia"/>
          <w:b/>
          <w:sz w:val="22"/>
          <w:szCs w:val="22"/>
        </w:rPr>
        <w:t xml:space="preserve">: </w:t>
      </w:r>
      <w:r w:rsidR="00E459C6" w:rsidRPr="00E459C6">
        <w:rPr>
          <w:rFonts w:eastAsiaTheme="minorEastAsia"/>
          <w:b/>
          <w:sz w:val="22"/>
          <w:szCs w:val="22"/>
        </w:rPr>
        <w:t xml:space="preserve">It’s proposed to design test case </w:t>
      </w:r>
      <w:r w:rsidR="00F63EF5">
        <w:rPr>
          <w:rFonts w:eastAsiaTheme="minorEastAsia"/>
          <w:b/>
          <w:sz w:val="22"/>
          <w:szCs w:val="22"/>
        </w:rPr>
        <w:t>for</w:t>
      </w:r>
      <w:r w:rsidR="00E459C6" w:rsidRPr="00E459C6">
        <w:rPr>
          <w:rFonts w:eastAsiaTheme="minorEastAsia"/>
          <w:b/>
          <w:sz w:val="22"/>
          <w:szCs w:val="22"/>
        </w:rPr>
        <w:t xml:space="preserve"> relaxed MR measurement for serving cell/neighbour cell measurements.</w:t>
      </w:r>
    </w:p>
    <w:p w14:paraId="660129A3" w14:textId="77777777" w:rsidR="008E571D" w:rsidRPr="00250138" w:rsidRDefault="008E571D"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7648B24"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1A159D" w:rsidRPr="001A159D">
        <w:rPr>
          <w:rFonts w:eastAsiaTheme="minorEastAsia"/>
          <w:sz w:val="22"/>
          <w:szCs w:val="22"/>
        </w:rPr>
        <w:t>RRM performance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6945CA9" w14:textId="43620173" w:rsidR="00F94E32" w:rsidRDefault="00F94E32" w:rsidP="00F94E32">
      <w:pPr>
        <w:spacing w:after="120"/>
        <w:rPr>
          <w:rFonts w:eastAsiaTheme="minorEastAsia"/>
          <w:b/>
          <w:sz w:val="22"/>
          <w:szCs w:val="22"/>
        </w:rPr>
      </w:pPr>
      <w:r w:rsidRPr="00E459C6">
        <w:rPr>
          <w:rFonts w:eastAsiaTheme="minorEastAsia"/>
          <w:b/>
          <w:sz w:val="22"/>
          <w:szCs w:val="22"/>
        </w:rPr>
        <w:t xml:space="preserve">Proposal </w:t>
      </w:r>
      <w:r>
        <w:rPr>
          <w:rFonts w:eastAsiaTheme="minorEastAsia"/>
          <w:b/>
          <w:sz w:val="22"/>
          <w:szCs w:val="22"/>
        </w:rPr>
        <w:t>1</w:t>
      </w:r>
      <w:r w:rsidRPr="00E459C6">
        <w:rPr>
          <w:rFonts w:eastAsiaTheme="minorEastAsia"/>
          <w:b/>
          <w:sz w:val="22"/>
          <w:szCs w:val="22"/>
        </w:rPr>
        <w:t>:</w:t>
      </w:r>
      <w:r>
        <w:rPr>
          <w:rFonts w:eastAsiaTheme="minorEastAsia"/>
          <w:b/>
          <w:sz w:val="22"/>
          <w:szCs w:val="22"/>
        </w:rPr>
        <w:t xml:space="preserve"> I</w:t>
      </w:r>
      <w:r w:rsidRPr="0062618B">
        <w:rPr>
          <w:rFonts w:eastAsiaTheme="minorEastAsia"/>
          <w:b/>
          <w:sz w:val="22"/>
          <w:szCs w:val="22"/>
        </w:rPr>
        <w:t xml:space="preserve">t’s proposed to design test cases for LP-WUR </w:t>
      </w:r>
      <w:r w:rsidRPr="00815700">
        <w:rPr>
          <w:rFonts w:eastAsiaTheme="minorEastAsia"/>
          <w:b/>
          <w:sz w:val="22"/>
          <w:szCs w:val="22"/>
        </w:rPr>
        <w:t>measurement and</w:t>
      </w:r>
      <w:r>
        <w:rPr>
          <w:rFonts w:eastAsiaTheme="minorEastAsia"/>
          <w:b/>
          <w:sz w:val="22"/>
          <w:szCs w:val="22"/>
        </w:rPr>
        <w:t xml:space="preserve"> </w:t>
      </w:r>
      <w:r w:rsidRPr="00815700">
        <w:rPr>
          <w:rFonts w:eastAsiaTheme="minorEastAsia"/>
          <w:b/>
          <w:sz w:val="22"/>
          <w:szCs w:val="22"/>
        </w:rPr>
        <w:t>e</w:t>
      </w:r>
      <w:r w:rsidRPr="0062618B">
        <w:rPr>
          <w:rFonts w:eastAsiaTheme="minorEastAsia"/>
          <w:b/>
          <w:sz w:val="22"/>
          <w:szCs w:val="22"/>
        </w:rPr>
        <w:t>valuation</w:t>
      </w:r>
      <w:r>
        <w:rPr>
          <w:rFonts w:eastAsiaTheme="minorEastAsia"/>
          <w:b/>
          <w:sz w:val="22"/>
          <w:szCs w:val="22"/>
        </w:rPr>
        <w:t xml:space="preserve"> </w:t>
      </w:r>
      <w:r w:rsidRPr="00715F67">
        <w:rPr>
          <w:rFonts w:eastAsiaTheme="minorEastAsia"/>
          <w:b/>
          <w:sz w:val="22"/>
          <w:szCs w:val="22"/>
        </w:rPr>
        <w:t>at RRC_IDLE/INACTIVE state</w:t>
      </w:r>
      <w:r>
        <w:rPr>
          <w:rFonts w:eastAsiaTheme="minorEastAsia"/>
          <w:b/>
          <w:sz w:val="22"/>
          <w:szCs w:val="22"/>
        </w:rPr>
        <w:t>.</w:t>
      </w:r>
    </w:p>
    <w:p w14:paraId="4D0AAB04" w14:textId="6BF6ED64" w:rsidR="00D34420" w:rsidRPr="00F94E32" w:rsidRDefault="00F94E32" w:rsidP="00F94E32">
      <w:pPr>
        <w:spacing w:after="120"/>
        <w:rPr>
          <w:rFonts w:eastAsiaTheme="minorEastAsia" w:hint="eastAsia"/>
          <w:b/>
          <w:sz w:val="22"/>
          <w:szCs w:val="22"/>
        </w:rPr>
      </w:pPr>
      <w:r w:rsidRPr="00E459C6">
        <w:rPr>
          <w:rFonts w:eastAsiaTheme="minorEastAsia"/>
          <w:b/>
          <w:sz w:val="22"/>
          <w:szCs w:val="22"/>
        </w:rPr>
        <w:t xml:space="preserve">Proposal </w:t>
      </w:r>
      <w:r>
        <w:rPr>
          <w:rFonts w:eastAsiaTheme="minorEastAsia"/>
          <w:b/>
          <w:sz w:val="22"/>
          <w:szCs w:val="22"/>
        </w:rPr>
        <w:t>2</w:t>
      </w:r>
      <w:r w:rsidRPr="00E459C6">
        <w:rPr>
          <w:rFonts w:eastAsiaTheme="minorEastAsia"/>
          <w:b/>
          <w:sz w:val="22"/>
          <w:szCs w:val="22"/>
        </w:rPr>
        <w:t xml:space="preserve">: It’s proposed to design test case </w:t>
      </w:r>
      <w:r>
        <w:rPr>
          <w:rFonts w:eastAsiaTheme="minorEastAsia"/>
          <w:b/>
          <w:sz w:val="22"/>
          <w:szCs w:val="22"/>
        </w:rPr>
        <w:t>for</w:t>
      </w:r>
      <w:r w:rsidRPr="00E459C6">
        <w:rPr>
          <w:rFonts w:eastAsiaTheme="minorEastAsia"/>
          <w:b/>
          <w:sz w:val="22"/>
          <w:szCs w:val="22"/>
        </w:rPr>
        <w:t xml:space="preserve"> relaxed MR measurement for serving cell/neighbour cell measurements.</w:t>
      </w:r>
      <w:bookmarkStart w:id="6" w:name="_GoBack"/>
      <w:bookmarkEnd w:id="6"/>
    </w:p>
    <w:sectPr w:rsidR="00D34420" w:rsidRPr="00F94E3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9B2B4" w14:textId="77777777" w:rsidR="00751A3A" w:rsidRDefault="00751A3A">
      <w:r>
        <w:separator/>
      </w:r>
    </w:p>
  </w:endnote>
  <w:endnote w:type="continuationSeparator" w:id="0">
    <w:p w14:paraId="4600C457" w14:textId="77777777" w:rsidR="00751A3A" w:rsidRDefault="00751A3A">
      <w:r>
        <w:continuationSeparator/>
      </w:r>
    </w:p>
  </w:endnote>
  <w:endnote w:type="continuationNotice" w:id="1">
    <w:p w14:paraId="0F4B992A" w14:textId="77777777" w:rsidR="00751A3A" w:rsidRDefault="00751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28993" w14:textId="77777777" w:rsidR="00751A3A" w:rsidRDefault="00751A3A">
      <w:r>
        <w:separator/>
      </w:r>
    </w:p>
  </w:footnote>
  <w:footnote w:type="continuationSeparator" w:id="0">
    <w:p w14:paraId="64A5BE2B" w14:textId="77777777" w:rsidR="00751A3A" w:rsidRDefault="00751A3A">
      <w:r>
        <w:continuationSeparator/>
      </w:r>
    </w:p>
  </w:footnote>
  <w:footnote w:type="continuationNotice" w:id="1">
    <w:p w14:paraId="73A80DAA" w14:textId="77777777" w:rsidR="00751A3A" w:rsidRDefault="00751A3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1"/>
  </w:num>
  <w:num w:numId="12">
    <w:abstractNumId w:val="12"/>
  </w:num>
  <w:num w:numId="13">
    <w:abstractNumId w:val="3"/>
  </w:num>
  <w:num w:numId="14">
    <w:abstractNumId w:val="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4CD8"/>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4FD5"/>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1F80"/>
    <w:rsid w:val="00112536"/>
    <w:rsid w:val="001129B3"/>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A4"/>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59D"/>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5CC"/>
    <w:rsid w:val="001A5A13"/>
    <w:rsid w:val="001A5D9F"/>
    <w:rsid w:val="001A5FCE"/>
    <w:rsid w:val="001A606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138"/>
    <w:rsid w:val="00250218"/>
    <w:rsid w:val="00250262"/>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6FB"/>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790"/>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751"/>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1C4"/>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783"/>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3E8"/>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5FA4"/>
    <w:rsid w:val="00476399"/>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4D9C"/>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52F"/>
    <w:rsid w:val="00520C9C"/>
    <w:rsid w:val="005212AE"/>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3D96"/>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18B"/>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8CC"/>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90F"/>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D"/>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3FE4"/>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5F67"/>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95B"/>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A3A"/>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AF"/>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00"/>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71D"/>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5D9B"/>
    <w:rsid w:val="008F731C"/>
    <w:rsid w:val="008F7747"/>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29E"/>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5883"/>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4FF"/>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4F44"/>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433"/>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90C"/>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483"/>
    <w:rsid w:val="00B737D9"/>
    <w:rsid w:val="00B73AB5"/>
    <w:rsid w:val="00B73D4A"/>
    <w:rsid w:val="00B73DF5"/>
    <w:rsid w:val="00B7438C"/>
    <w:rsid w:val="00B746D8"/>
    <w:rsid w:val="00B74FC7"/>
    <w:rsid w:val="00B750E1"/>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6FFA"/>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4A1"/>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AA5"/>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6B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AFC"/>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0CD"/>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502"/>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668"/>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60A"/>
    <w:rsid w:val="00DE5907"/>
    <w:rsid w:val="00DE595E"/>
    <w:rsid w:val="00DE6173"/>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9C6"/>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69CA"/>
    <w:rsid w:val="00E67121"/>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3FE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4604"/>
    <w:rsid w:val="00F5521F"/>
    <w:rsid w:val="00F55402"/>
    <w:rsid w:val="00F5562B"/>
    <w:rsid w:val="00F563A7"/>
    <w:rsid w:val="00F5746A"/>
    <w:rsid w:val="00F577F3"/>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3EF5"/>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4E3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12CB42A-6FF3-47FE-BF63-72C938D58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3478</TotalTime>
  <Pages>1</Pages>
  <Words>250</Words>
  <Characters>1429</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2119</cp:revision>
  <cp:lastPrinted>2022-09-22T07:16:00Z</cp:lastPrinted>
  <dcterms:created xsi:type="dcterms:W3CDTF">2023-04-04T06:05:00Z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